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AF8" w:rsidRDefault="00BF5AF8" w:rsidP="00BF5AF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1202F6">
        <w:t>8</w:t>
      </w:r>
      <w:r w:rsidR="00D93D24">
        <w:t>/</w:t>
      </w:r>
      <w:r w:rsidR="00124687">
        <w:t>0</w:t>
      </w:r>
      <w:r w:rsidR="001202F6">
        <w:t>6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1404C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Pr="00273E3E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3254EB" w:rsidRPr="00273E3E">
        <w:rPr>
          <w:u w:val="single"/>
        </w:rPr>
        <w:t>1</w:t>
      </w:r>
      <w:r w:rsidR="00E1404C">
        <w:rPr>
          <w:u w:val="single"/>
        </w:rPr>
        <w:t>15</w:t>
      </w:r>
      <w:r w:rsidR="009069FF">
        <w:rPr>
          <w:u w:val="single"/>
        </w:rPr>
        <w:t xml:space="preserve"> - </w:t>
      </w:r>
      <w:r w:rsidR="009570DC">
        <w:rPr>
          <w:u w:val="single"/>
        </w:rPr>
        <w:t>11</w:t>
      </w:r>
      <w:r w:rsidR="00E1404C">
        <w:rPr>
          <w:u w:val="single"/>
        </w:rPr>
        <w:t>7</w:t>
      </w:r>
    </w:p>
    <w:p w:rsidR="00B63681" w:rsidRPr="00EF3A8B" w:rsidRDefault="00E1404C" w:rsidP="00EF3A8B">
      <w:pPr>
        <w:numPr>
          <w:ilvl w:val="0"/>
          <w:numId w:val="3"/>
        </w:numPr>
        <w:rPr>
          <w:u w:val="single"/>
        </w:rPr>
      </w:pPr>
      <w:r>
        <w:rPr>
          <w:u w:val="single"/>
        </w:rPr>
        <w:t>ZŠ Dukelská, Strakonice – použití IF</w:t>
      </w:r>
    </w:p>
    <w:p w:rsidR="00C57E77" w:rsidRPr="00C57E77" w:rsidRDefault="00E1404C" w:rsidP="00FE042C">
      <w:pPr>
        <w:numPr>
          <w:ilvl w:val="0"/>
          <w:numId w:val="3"/>
        </w:numPr>
      </w:pPr>
      <w:r>
        <w:rPr>
          <w:u w:val="single"/>
        </w:rPr>
        <w:t xml:space="preserve">Rozbor hospodaření města </w:t>
      </w:r>
      <w:r w:rsidR="00716BD9">
        <w:rPr>
          <w:u w:val="single"/>
        </w:rPr>
        <w:t>za</w:t>
      </w:r>
      <w:r>
        <w:rPr>
          <w:u w:val="single"/>
        </w:rPr>
        <w:t xml:space="preserve"> 1. pololetí roku 2018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1404C" w:rsidRDefault="00E1404C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E1404C">
        <w:t>5</w:t>
      </w:r>
      <w:r w:rsidR="00B526D2">
        <w:t>.</w:t>
      </w:r>
      <w:r>
        <w:t xml:space="preserve"> </w:t>
      </w:r>
      <w:r w:rsidR="00E1404C">
        <w:t>září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9069FF" w:rsidRDefault="009069F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lastRenderedPageBreak/>
        <w:tab/>
      </w:r>
      <w:r>
        <w:tab/>
      </w:r>
    </w:p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9069FF">
        <w:t>1</w:t>
      </w:r>
      <w:r w:rsidR="006A7AB5">
        <w:t>15</w:t>
      </w:r>
      <w:r w:rsidR="00EF3A8B">
        <w:t xml:space="preserve"> - </w:t>
      </w:r>
      <w:r w:rsidR="009570DC">
        <w:t>11</w:t>
      </w:r>
      <w:r w:rsidR="007662F8">
        <w:t>7</w:t>
      </w:r>
    </w:p>
    <w:p w:rsidR="00C01E93" w:rsidRPr="00C01E93" w:rsidRDefault="00C01E93" w:rsidP="00C01E93"/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C71A8F" w:rsidRDefault="00C71A8F"/>
    <w:p w:rsidR="00C71A8F" w:rsidRPr="004E2095" w:rsidRDefault="00C71A8F" w:rsidP="00C71A8F">
      <w:pPr>
        <w:pStyle w:val="Nadpis3"/>
        <w:rPr>
          <w:rFonts w:eastAsia="MS Mincho"/>
          <w:szCs w:val="24"/>
        </w:rPr>
      </w:pPr>
      <w:r w:rsidRPr="004E2095">
        <w:rPr>
          <w:rFonts w:eastAsia="MS Mincho"/>
          <w:szCs w:val="24"/>
        </w:rPr>
        <w:t>I. S</w:t>
      </w:r>
      <w:r>
        <w:rPr>
          <w:rFonts w:eastAsia="MS Mincho"/>
          <w:szCs w:val="24"/>
        </w:rPr>
        <w:t>chvaluje</w:t>
      </w:r>
    </w:p>
    <w:p w:rsidR="00C71A8F" w:rsidRDefault="00C71A8F"/>
    <w:p w:rsidR="006A7AB5" w:rsidRDefault="006A7AB5" w:rsidP="006A7AB5">
      <w:pPr>
        <w:rPr>
          <w:rFonts w:eastAsia="MS Mincho"/>
          <w:b/>
        </w:rPr>
      </w:pPr>
      <w:r w:rsidRPr="006A7AB5">
        <w:rPr>
          <w:rFonts w:eastAsia="MS Mincho"/>
          <w:b/>
        </w:rPr>
        <w:t>RO č. 115  ve výši 250.000 Kč</w:t>
      </w:r>
    </w:p>
    <w:p w:rsidR="00C71A8F" w:rsidRDefault="006A7AB5" w:rsidP="00C71A8F">
      <w:pPr>
        <w:jc w:val="both"/>
      </w:pPr>
      <w:r w:rsidRPr="006A7AB5">
        <w:rPr>
          <w:rFonts w:eastAsia="MS Mincho"/>
        </w:rPr>
        <w:t>Navýšení rozpočtu</w:t>
      </w:r>
      <w:r>
        <w:rPr>
          <w:rFonts w:eastAsia="MS Mincho"/>
        </w:rPr>
        <w:t xml:space="preserve"> výdajů na úhradu úroků z úvěrů „Nákup hmotného majetku – Pivovaru Strakonice“ a „Výstavba základní školy Povážská Strakonice“</w:t>
      </w:r>
      <w:r w:rsidR="00C71A8F">
        <w:rPr>
          <w:rFonts w:eastAsia="MS Mincho"/>
        </w:rPr>
        <w:t>, a to z důvodu zvýšení úrokových sazeb č</w:t>
      </w:r>
      <w:r w:rsidRPr="006A7AB5">
        <w:t>esk</w:t>
      </w:r>
      <w:r w:rsidR="00C71A8F">
        <w:t>ou</w:t>
      </w:r>
      <w:r w:rsidRPr="006A7AB5">
        <w:t xml:space="preserve"> národní bank</w:t>
      </w:r>
      <w:r w:rsidR="00C71A8F">
        <w:t>ou (za poslední rok došlo ke zvýšení úrokových sazeb již p</w:t>
      </w:r>
      <w:r>
        <w:t>očtvrté</w:t>
      </w:r>
      <w:r w:rsidR="00C71A8F">
        <w:t>). Rozpočtové opatření bude kryto použitím prostředků minulých let.</w:t>
      </w:r>
    </w:p>
    <w:p w:rsidR="00C71A8F" w:rsidRDefault="00C71A8F" w:rsidP="00C71A8F">
      <w:r>
        <w:t>Rozpočtová skladba -</w:t>
      </w:r>
      <w:r>
        <w:tab/>
        <w:t>výdaje</w:t>
      </w:r>
      <w:r>
        <w:tab/>
      </w:r>
      <w:r>
        <w:tab/>
      </w:r>
      <w:r>
        <w:tab/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– 5141  </w:t>
      </w:r>
    </w:p>
    <w:p w:rsidR="00C71A8F" w:rsidRDefault="00C71A8F" w:rsidP="00C71A8F">
      <w:r>
        <w:tab/>
      </w:r>
      <w:r>
        <w:tab/>
      </w:r>
      <w:r>
        <w:tab/>
        <w:t xml:space="preserve">financování                             </w:t>
      </w:r>
      <w:r>
        <w:tab/>
        <w:t xml:space="preserve"> 8115                       </w:t>
      </w:r>
    </w:p>
    <w:p w:rsidR="00C71A8F" w:rsidRDefault="00C71A8F" w:rsidP="00C71A8F">
      <w:pPr>
        <w:jc w:val="both"/>
      </w:pPr>
    </w:p>
    <w:p w:rsidR="00786E13" w:rsidRDefault="00786E13" w:rsidP="00786E13">
      <w:pPr>
        <w:pStyle w:val="Zkladntext2"/>
      </w:pPr>
      <w:r>
        <w:t xml:space="preserve">RO  č. </w:t>
      </w:r>
      <w:r w:rsidR="00312521">
        <w:t>1</w:t>
      </w:r>
      <w:r w:rsidR="00C71A8F">
        <w:t>16</w:t>
      </w:r>
      <w:r>
        <w:t xml:space="preserve">  ve výši  </w:t>
      </w:r>
      <w:r w:rsidR="00A75EC1">
        <w:t>2</w:t>
      </w:r>
      <w:r w:rsidR="0040694F">
        <w:t>3</w:t>
      </w:r>
      <w:r w:rsidR="00A75EC1">
        <w:t>0.000</w:t>
      </w:r>
      <w:r>
        <w:t xml:space="preserve"> Kč</w:t>
      </w:r>
    </w:p>
    <w:p w:rsidR="00312521" w:rsidRDefault="00295160" w:rsidP="00312521">
      <w:pPr>
        <w:widowControl w:val="0"/>
        <w:autoSpaceDE w:val="0"/>
        <w:autoSpaceDN w:val="0"/>
        <w:adjustRightInd w:val="0"/>
        <w:jc w:val="both"/>
      </w:pPr>
      <w:r>
        <w:t>Zvýšení fi</w:t>
      </w:r>
      <w:r w:rsidR="00A75EC1">
        <w:t>nanční</w:t>
      </w:r>
      <w:r>
        <w:t>ch</w:t>
      </w:r>
      <w:r w:rsidR="00A75EC1">
        <w:t xml:space="preserve"> prostředk</w:t>
      </w:r>
      <w:r>
        <w:t>ů</w:t>
      </w:r>
      <w:r w:rsidR="00A75EC1">
        <w:t xml:space="preserve"> na přípravu budovy </w:t>
      </w:r>
      <w:r w:rsidR="00FC44D4">
        <w:t>za účelem</w:t>
      </w:r>
      <w:r w:rsidR="00A75EC1">
        <w:t xml:space="preserve"> připojení</w:t>
      </w:r>
      <w:r w:rsidR="0040694F">
        <w:t xml:space="preserve"> záložního zdroje elektrické energie a nákup dieselagregátu pro objekt Velké náměstí čp. 3. </w:t>
      </w:r>
      <w:r>
        <w:t>Celkové náklady na akci činí 740.000 Kč, částka</w:t>
      </w:r>
      <w:r w:rsidR="00FC44D4">
        <w:t xml:space="preserve"> 510.000 Kč bude použita v rámci schváleného rozpočtu na krizové řízení. </w:t>
      </w:r>
      <w:r w:rsidR="0040694F">
        <w:t xml:space="preserve">Rozpočtové opatření bude částečně kryto přesunem finančních prostředků </w:t>
      </w:r>
      <w:r w:rsidR="00FC44D4">
        <w:t>z</w:t>
      </w:r>
      <w:r w:rsidR="0040694F">
        <w:t xml:space="preserve"> </w:t>
      </w:r>
      <w:proofErr w:type="spellStart"/>
      <w:r w:rsidR="0040694F">
        <w:t>org</w:t>
      </w:r>
      <w:proofErr w:type="spellEnd"/>
      <w:r w:rsidR="0040694F">
        <w:t>.</w:t>
      </w:r>
      <w:r w:rsidR="00FC44D4">
        <w:t xml:space="preserve"> </w:t>
      </w:r>
      <w:r w:rsidR="0040694F">
        <w:t>405 – hasiči (200.000 Kč), částečně použitím prostředků minulých let (30.000 Kč).</w:t>
      </w:r>
    </w:p>
    <w:p w:rsidR="00312521" w:rsidRDefault="00312521" w:rsidP="00312521">
      <w:r>
        <w:t xml:space="preserve">Rozpočtová skladba </w:t>
      </w:r>
      <w:r w:rsidR="008C59EA">
        <w:t>–</w:t>
      </w:r>
      <w:r w:rsidR="0040694F">
        <w:t xml:space="preserve"> výdaje</w:t>
      </w:r>
      <w:r w:rsidR="008C59EA">
        <w:tab/>
      </w:r>
      <w:r w:rsidR="00EF7003">
        <w:tab/>
      </w:r>
      <w:r w:rsidR="008C59EA">
        <w:tab/>
      </w:r>
      <w:proofErr w:type="spellStart"/>
      <w:r w:rsidR="008C59EA">
        <w:t>xxx</w:t>
      </w:r>
      <w:proofErr w:type="spellEnd"/>
      <w:r>
        <w:t xml:space="preserve"> – </w:t>
      </w:r>
      <w:proofErr w:type="spellStart"/>
      <w:r w:rsidR="008C59EA">
        <w:t>xxxx</w:t>
      </w:r>
      <w:proofErr w:type="spellEnd"/>
      <w:r>
        <w:t xml:space="preserve"> – </w:t>
      </w:r>
      <w:proofErr w:type="spellStart"/>
      <w:r w:rsidR="008C59EA">
        <w:t>xxxx</w:t>
      </w:r>
      <w:proofErr w:type="spellEnd"/>
      <w:r w:rsidR="008C59EA">
        <w:t xml:space="preserve">   +</w:t>
      </w:r>
      <w:r>
        <w:t xml:space="preserve"> </w:t>
      </w:r>
    </w:p>
    <w:p w:rsidR="008C59EA" w:rsidRDefault="00312521" w:rsidP="00312521">
      <w:r>
        <w:tab/>
      </w:r>
      <w:r>
        <w:tab/>
      </w:r>
      <w:r>
        <w:tab/>
      </w:r>
      <w:r w:rsidR="008C59EA">
        <w:t xml:space="preserve"> v</w:t>
      </w:r>
      <w:r>
        <w:t>ýdaje</w:t>
      </w:r>
      <w:r w:rsidR="008C59EA">
        <w:tab/>
      </w:r>
      <w:r w:rsidR="008C59EA">
        <w:tab/>
      </w:r>
      <w:r w:rsidR="00EF7003">
        <w:tab/>
      </w:r>
      <w:r w:rsidR="008C59EA">
        <w:t xml:space="preserve">405 – 5512 – </w:t>
      </w:r>
      <w:proofErr w:type="spellStart"/>
      <w:r w:rsidR="008C59EA">
        <w:t>xxxx</w:t>
      </w:r>
      <w:proofErr w:type="spellEnd"/>
      <w:r w:rsidR="008C59EA">
        <w:t xml:space="preserve">    -</w:t>
      </w:r>
    </w:p>
    <w:p w:rsidR="008C59EA" w:rsidRDefault="008C59EA" w:rsidP="008C59EA">
      <w:r>
        <w:tab/>
      </w:r>
      <w:r>
        <w:tab/>
      </w:r>
      <w:r>
        <w:tab/>
      </w:r>
      <w:r w:rsidR="00EF7003">
        <w:t xml:space="preserve"> </w:t>
      </w:r>
      <w:r>
        <w:t xml:space="preserve">financování                     </w:t>
      </w:r>
      <w:r w:rsidR="00EF7003">
        <w:tab/>
        <w:t xml:space="preserve">          </w:t>
      </w:r>
      <w:r>
        <w:t xml:space="preserve">8115                       </w:t>
      </w:r>
    </w:p>
    <w:p w:rsidR="008C59EA" w:rsidRDefault="008C59EA" w:rsidP="00312521"/>
    <w:p w:rsidR="00312521" w:rsidRPr="00F209AB" w:rsidRDefault="00312521" w:rsidP="00312521">
      <w:pPr>
        <w:pStyle w:val="Zkladntext2"/>
      </w:pPr>
      <w:r w:rsidRPr="00F209AB">
        <w:t>RO  č. 1</w:t>
      </w:r>
      <w:r w:rsidR="00F95C0F" w:rsidRPr="00F209AB">
        <w:t>17</w:t>
      </w:r>
      <w:r w:rsidRPr="00F209AB">
        <w:t xml:space="preserve">  ve výši  </w:t>
      </w:r>
      <w:r w:rsidR="008C3142" w:rsidRPr="00F209AB">
        <w:t>50</w:t>
      </w:r>
      <w:r w:rsidRPr="00F209AB">
        <w:t>.</w:t>
      </w:r>
      <w:r w:rsidR="008C3142" w:rsidRPr="00F209AB">
        <w:t>0</w:t>
      </w:r>
      <w:r w:rsidRPr="00F209AB">
        <w:t>0</w:t>
      </w:r>
      <w:r w:rsidR="008C3142" w:rsidRPr="00F209AB">
        <w:t>0</w:t>
      </w:r>
      <w:r w:rsidRPr="00F209AB">
        <w:t xml:space="preserve"> Kč</w:t>
      </w:r>
    </w:p>
    <w:p w:rsidR="008C3142" w:rsidRPr="008668A8" w:rsidRDefault="008C3142" w:rsidP="008C3142">
      <w:pPr>
        <w:jc w:val="both"/>
        <w:rPr>
          <w:bCs/>
        </w:rPr>
      </w:pPr>
      <w:r w:rsidRPr="00FF1AF8">
        <w:t xml:space="preserve">Převod finančních prostředků </w:t>
      </w:r>
      <w:r>
        <w:t>v rámci odboru rozvoje z</w:t>
      </w:r>
      <w:r w:rsidRPr="00FF1AF8">
        <w:t xml:space="preserve"> </w:t>
      </w:r>
      <w:proofErr w:type="spellStart"/>
      <w:r w:rsidRPr="00FF1AF8">
        <w:t>org</w:t>
      </w:r>
      <w:proofErr w:type="spellEnd"/>
      <w:r w:rsidRPr="00FF1AF8">
        <w:t xml:space="preserve">. 296 </w:t>
      </w:r>
      <w:r>
        <w:t xml:space="preserve">– žádosti o dotace </w:t>
      </w:r>
      <w:r w:rsidRPr="00FF1AF8">
        <w:t xml:space="preserve">na </w:t>
      </w:r>
      <w:proofErr w:type="spellStart"/>
      <w:r w:rsidRPr="00FF1AF8">
        <w:t>org</w:t>
      </w:r>
      <w:proofErr w:type="spellEnd"/>
      <w:r w:rsidRPr="00FF1AF8">
        <w:t xml:space="preserve">. 290 </w:t>
      </w:r>
      <w:r>
        <w:t xml:space="preserve">– studie, projekty </w:t>
      </w:r>
      <w:r w:rsidRPr="00FF1AF8">
        <w:t xml:space="preserve">ve výši </w:t>
      </w:r>
      <w:r w:rsidRPr="009F5196">
        <w:rPr>
          <w:bCs/>
        </w:rPr>
        <w:t>50 000 Kč</w:t>
      </w:r>
      <w:r w:rsidRPr="00FF1AF8">
        <w:t xml:space="preserve"> na zpracování grafického manuálu v souvislosti s realizací 1. etapy rekonstrukce domu kultury ve Strakonicích</w:t>
      </w:r>
      <w:r>
        <w:t xml:space="preserve">. </w:t>
      </w:r>
      <w:r w:rsidRPr="00FF1AF8">
        <w:t>Finanční prostředky budou použity na pořízení grafického manuálu</w:t>
      </w:r>
      <w:r>
        <w:t>, tj. název zařízení, nápis na fasádě, piktogramy a označení dveří, slogan, potřebná doprovodná grafika</w:t>
      </w:r>
      <w:r>
        <w:rPr>
          <w:bCs/>
        </w:rPr>
        <w:t xml:space="preserve"> apod. </w:t>
      </w:r>
    </w:p>
    <w:p w:rsidR="00F209AB" w:rsidRDefault="00F209AB" w:rsidP="00F209AB">
      <w:r>
        <w:t>Rozpočtová skladba – výdaje</w:t>
      </w:r>
      <w:r>
        <w:tab/>
      </w:r>
      <w:r>
        <w:tab/>
      </w:r>
      <w:r>
        <w:tab/>
        <w:t xml:space="preserve">290 – </w:t>
      </w:r>
      <w:proofErr w:type="spellStart"/>
      <w:r>
        <w:t>xxxx</w:t>
      </w:r>
      <w:proofErr w:type="spellEnd"/>
      <w:r>
        <w:t xml:space="preserve"> – </w:t>
      </w:r>
      <w:proofErr w:type="spellStart"/>
      <w:r>
        <w:t>xxxx</w:t>
      </w:r>
      <w:proofErr w:type="spellEnd"/>
      <w:r>
        <w:t xml:space="preserve">   + </w:t>
      </w:r>
    </w:p>
    <w:p w:rsidR="00F209AB" w:rsidRDefault="00F209AB" w:rsidP="00F209AB">
      <w:r>
        <w:tab/>
      </w:r>
      <w:r>
        <w:tab/>
      </w:r>
      <w:r>
        <w:tab/>
        <w:t xml:space="preserve"> výdaje</w:t>
      </w:r>
      <w:r>
        <w:tab/>
      </w:r>
      <w:r>
        <w:tab/>
      </w:r>
      <w:r>
        <w:tab/>
        <w:t>296 – 3639 – 5169    -</w:t>
      </w:r>
    </w:p>
    <w:p w:rsidR="00312521" w:rsidRDefault="00312521" w:rsidP="00312521"/>
    <w:p w:rsidR="003254EB" w:rsidRDefault="003254EB" w:rsidP="00CD1DA7"/>
    <w:p w:rsidR="00295160" w:rsidRDefault="00295160" w:rsidP="00CD1DA7"/>
    <w:p w:rsidR="00C31285" w:rsidRDefault="00C31285" w:rsidP="00513EAE">
      <w:pPr>
        <w:pStyle w:val="Nadpis2"/>
        <w:numPr>
          <w:ilvl w:val="0"/>
          <w:numId w:val="0"/>
        </w:numPr>
      </w:pPr>
      <w:r>
        <w:t>2)</w:t>
      </w:r>
      <w:r w:rsidR="00EF5F45">
        <w:t xml:space="preserve"> </w:t>
      </w:r>
      <w:r w:rsidR="000F721C">
        <w:t>ZŠ Dukelská</w:t>
      </w:r>
      <w:r w:rsidR="007662F8">
        <w:t xml:space="preserve"> Strakonice</w:t>
      </w:r>
      <w:r w:rsidR="000F721C">
        <w:t xml:space="preserve"> – použití IF</w:t>
      </w:r>
    </w:p>
    <w:p w:rsidR="007662F8" w:rsidRDefault="007662F8" w:rsidP="007662F8"/>
    <w:p w:rsidR="007662F8" w:rsidRDefault="007662F8" w:rsidP="007662F8"/>
    <w:p w:rsidR="007662F8" w:rsidRDefault="007662F8" w:rsidP="007662F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7662F8" w:rsidRDefault="007662F8" w:rsidP="007662F8">
      <w:r>
        <w:t>RM po projednání</w:t>
      </w:r>
    </w:p>
    <w:p w:rsidR="007662F8" w:rsidRDefault="007662F8" w:rsidP="007662F8"/>
    <w:p w:rsidR="007662F8" w:rsidRDefault="007662F8" w:rsidP="007662F8">
      <w:pPr>
        <w:pStyle w:val="Nadpis3"/>
      </w:pPr>
      <w:r>
        <w:t>I. Souhlasí</w:t>
      </w:r>
    </w:p>
    <w:p w:rsidR="007662F8" w:rsidRDefault="007662F8" w:rsidP="007662F8">
      <w:pPr>
        <w:pStyle w:val="Zkladntext"/>
      </w:pPr>
      <w:r>
        <w:t xml:space="preserve">s použitím investičního fondu příspěvkové organizace Základní škola Dukelská, Strakonice ve výši </w:t>
      </w:r>
      <w:r w:rsidRPr="00295160">
        <w:rPr>
          <w:b/>
        </w:rPr>
        <w:t>103.000 Kč</w:t>
      </w:r>
      <w:r>
        <w:t xml:space="preserve"> na pořízení 2 ks interaktivních tabulí.</w:t>
      </w:r>
    </w:p>
    <w:p w:rsidR="007662F8" w:rsidRDefault="007662F8" w:rsidP="007662F8">
      <w:pPr>
        <w:spacing w:after="160" w:line="259" w:lineRule="auto"/>
        <w:contextualSpacing/>
        <w:jc w:val="both"/>
        <w:rPr>
          <w:rFonts w:eastAsia="Calibri"/>
          <w:lang w:eastAsia="en-US"/>
        </w:rPr>
      </w:pPr>
    </w:p>
    <w:p w:rsidR="00B50F23" w:rsidRDefault="00B50F23" w:rsidP="00B50F23">
      <w:pPr>
        <w:pStyle w:val="Nadpis2"/>
        <w:numPr>
          <w:ilvl w:val="0"/>
          <w:numId w:val="0"/>
        </w:numPr>
      </w:pPr>
      <w:r>
        <w:lastRenderedPageBreak/>
        <w:t>3) Rozbor hospodaření města Strakonice za 1. pololetí roku 2018</w:t>
      </w:r>
    </w:p>
    <w:p w:rsidR="00B50F23" w:rsidRPr="001D6ED3" w:rsidRDefault="00B50F23" w:rsidP="00B50F23"/>
    <w:p w:rsidR="00B50F23" w:rsidRDefault="00B50F23" w:rsidP="00B50F2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50F23" w:rsidRDefault="00B50F23" w:rsidP="00B50F23">
      <w:r>
        <w:t>RM po projednání</w:t>
      </w:r>
    </w:p>
    <w:p w:rsidR="00B50F23" w:rsidRDefault="00B50F23" w:rsidP="00B50F23"/>
    <w:p w:rsidR="00B50F23" w:rsidRDefault="00B50F23" w:rsidP="00B50F23">
      <w:pPr>
        <w:pStyle w:val="Nadpis3"/>
      </w:pPr>
      <w:r>
        <w:t xml:space="preserve">I. Bere na vědomí </w:t>
      </w:r>
    </w:p>
    <w:p w:rsidR="00B50F23" w:rsidRDefault="00B50F23" w:rsidP="00B50F23"/>
    <w:p w:rsidR="00B50F23" w:rsidRDefault="00B50F23" w:rsidP="00B50F23">
      <w:r>
        <w:t>Rozbor hospodaření města Strakonice a jím zřízených organizací za 1. pololetí roku 201</w:t>
      </w:r>
      <w:r w:rsidR="00390E55">
        <w:t>8.</w:t>
      </w:r>
    </w:p>
    <w:p w:rsidR="00B50F23" w:rsidRDefault="00B50F23" w:rsidP="00B50F23"/>
    <w:p w:rsidR="00EF3A8B" w:rsidRDefault="00EF3A8B" w:rsidP="00EF3A8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sectPr w:rsidR="00EF3A8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8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  <w:num w:numId="22">
    <w:abstractNumId w:val="8"/>
  </w:num>
  <w:num w:numId="23">
    <w:abstractNumId w:val="20"/>
  </w:num>
  <w:num w:numId="24">
    <w:abstractNumId w:val="2"/>
  </w:num>
  <w:num w:numId="25">
    <w:abstractNumId w:val="14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95160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1682"/>
    <w:rsid w:val="004B3CCE"/>
    <w:rsid w:val="004C5491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C0596"/>
    <w:rsid w:val="006C1765"/>
    <w:rsid w:val="006D1768"/>
    <w:rsid w:val="006D27E9"/>
    <w:rsid w:val="006F3E0B"/>
    <w:rsid w:val="00702478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5BD1"/>
    <w:rsid w:val="00851A96"/>
    <w:rsid w:val="008621CC"/>
    <w:rsid w:val="00870E11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7BE9"/>
    <w:rsid w:val="00B50F23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BF5AF8"/>
    <w:rsid w:val="00C01E93"/>
    <w:rsid w:val="00C0564E"/>
    <w:rsid w:val="00C16B6D"/>
    <w:rsid w:val="00C31285"/>
    <w:rsid w:val="00C42459"/>
    <w:rsid w:val="00C44C15"/>
    <w:rsid w:val="00C47922"/>
    <w:rsid w:val="00C55EDB"/>
    <w:rsid w:val="00C56885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C3052"/>
    <w:rsid w:val="00DD3AF6"/>
    <w:rsid w:val="00DF0198"/>
    <w:rsid w:val="00E0541F"/>
    <w:rsid w:val="00E10B17"/>
    <w:rsid w:val="00E139A5"/>
    <w:rsid w:val="00E1404C"/>
    <w:rsid w:val="00E226CE"/>
    <w:rsid w:val="00E31475"/>
    <w:rsid w:val="00E4250E"/>
    <w:rsid w:val="00E432EB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5F45"/>
    <w:rsid w:val="00EF7003"/>
    <w:rsid w:val="00F02BF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779B00-AE47-4A9A-985D-959B8D2CD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4328</TotalTime>
  <Pages>3</Pages>
  <Words>373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92</cp:revision>
  <cp:lastPrinted>2018-08-29T11:01:00Z</cp:lastPrinted>
  <dcterms:created xsi:type="dcterms:W3CDTF">2018-01-15T11:56:00Z</dcterms:created>
  <dcterms:modified xsi:type="dcterms:W3CDTF">2018-08-29T15:10:00Z</dcterms:modified>
</cp:coreProperties>
</file>